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51912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《样本户退出管理办法》</w:t>
      </w:r>
    </w:p>
    <w:p w14:paraId="73FCB9CD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样本户的退出，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按照退出标准和原因分为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样本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户退出、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价采户退出、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样本户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退出和客户自愿退出。</w:t>
      </w:r>
    </w:p>
    <w:p w14:paraId="5F717EEB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（一）样本户退出</w:t>
      </w:r>
    </w:p>
    <w:p w14:paraId="5795D44F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szCs w:val="32"/>
          <w:highlight w:val="none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退出标准</w:t>
      </w:r>
    </w:p>
    <w:p w14:paraId="2025A3A6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终端组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每月初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跟踪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样本户扫码情况，对连续两个月扫码销售数据上传天数均小于27天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szCs w:val="32"/>
          <w:highlight w:val="none"/>
          <w:lang w:val="en-US" w:eastAsia="zh-CN"/>
        </w:rPr>
        <w:t>1-2月春节期间为15天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或者连续两个月末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的前140天销购比均不在标准区间的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样本户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及时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退出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；</w:t>
      </w:r>
    </w:p>
    <w:p w14:paraId="5B19923D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一个月内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连续两次数据质量校验库存准确率均小于95%的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样本户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及时退出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，若不配合数据质量校验视作当次库存准确率小于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95%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；</w:t>
      </w:r>
    </w:p>
    <w:p w14:paraId="03B16BE9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样本户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因个人或者其他原因主动提出退出样本户</w:t>
      </w:r>
    </w:p>
    <w:p w14:paraId="7EA899C3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退出后若符合条件可按选取流程重新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选取成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为样本户。</w:t>
      </w:r>
    </w:p>
    <w:p w14:paraId="4292DA36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szCs w:val="32"/>
          <w:highlight w:val="none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退出流程</w:t>
      </w:r>
    </w:p>
    <w:p w14:paraId="7C1666A3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default" w:ascii="仿宋_GB2312" w:hAnsi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）对达到退出标准的</w:t>
      </w:r>
      <w:r>
        <w:rPr>
          <w:rFonts w:hint="eastAsia" w:ascii="仿宋_GB2312" w:hAnsi="仿宋_GB2312" w:cs="仿宋_GB2312"/>
          <w:b/>
          <w:bCs/>
          <w:szCs w:val="32"/>
          <w:highlight w:val="none"/>
          <w:lang w:val="en-US" w:eastAsia="zh-CN"/>
        </w:rPr>
        <w:t>数采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样本户，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填制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卷烟市场监测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样本户退出表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》（附件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上报贸易中心。</w:t>
      </w:r>
    </w:p>
    <w:p w14:paraId="5CC7A9D7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default" w:ascii="仿宋_GB2312" w:hAnsi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从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基础样本户中选取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相同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eastAsia="zh-CN"/>
        </w:rPr>
        <w:t>区间的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零售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eastAsia="zh-CN"/>
        </w:rPr>
        <w:t>客户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替补退出的样本户，并提报《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卷烟市场监测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样本户替换表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》（附件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上报贸易中心。</w:t>
      </w:r>
    </w:p>
    <w:p w14:paraId="372EF3DD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（二）价采户退出</w:t>
      </w:r>
    </w:p>
    <w:p w14:paraId="46F59D1E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szCs w:val="32"/>
          <w:highlight w:val="none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退出标准。上月整条零售价的改价率小于或等于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0%的，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应及时退出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。</w:t>
      </w:r>
    </w:p>
    <w:p w14:paraId="431B5AC8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szCs w:val="32"/>
          <w:highlight w:val="none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退出流程</w:t>
      </w:r>
    </w:p>
    <w:p w14:paraId="1782CA3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对达到退出标准的价采户，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贸易中心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定时推送退出名单至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有限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公司；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根据价采户选取标准从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样本户中择优选取替换价采户，提报《卷烟市场监测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体系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价采户进退表》（附件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）至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贸易中心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；</w:t>
      </w:r>
    </w:p>
    <w:p w14:paraId="0C72962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若价采户因不符合样本户要求被退出的，则先替补样本户，再替补价采户。</w:t>
      </w:r>
    </w:p>
    <w:p w14:paraId="1B7C12A4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（三）建设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样本户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退出</w:t>
      </w:r>
    </w:p>
    <w:p w14:paraId="21F8A69E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szCs w:val="32"/>
          <w:highlight w:val="none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退出标准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对一个月内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连续两次数据质量校验库存准确率均小于95%的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样本户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退回至样本池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连续2个月不达标的，</w:t>
      </w:r>
      <w:r>
        <w:rPr>
          <w:rFonts w:hint="eastAsia" w:ascii="仿宋_GB2312" w:hAnsi="仿宋_GB2312" w:cs="仿宋_GB2312"/>
          <w:szCs w:val="32"/>
          <w:highlight w:val="yellow"/>
          <w:lang w:val="en-US" w:eastAsia="zh-CN"/>
        </w:rPr>
        <w:t>予以退出零售信息采集点。（如果市协议POS机，是否可以更换）</w:t>
      </w:r>
    </w:p>
    <w:p w14:paraId="5F0B0FD8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spacing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szCs w:val="32"/>
          <w:highlight w:val="none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退出流程。</w:t>
      </w:r>
    </w:p>
    <w:p w14:paraId="0424594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由零售客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户填写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市场监测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样本户自愿退出申请表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附件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提报至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有限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公司，审核通过后按照流程进行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退出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。</w:t>
      </w:r>
      <w:bookmarkStart w:id="0" w:name="_GoBack"/>
      <w:bookmarkEnd w:id="0"/>
    </w:p>
    <w:p w14:paraId="43EEFF7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</w:p>
    <w:p w14:paraId="40EAA38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</w:p>
    <w:p w14:paraId="43C64A8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</w:p>
    <w:p w14:paraId="5B94231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</w:p>
    <w:p w14:paraId="389F19B3">
      <w:pPr>
        <w:pStyle w:val="2"/>
        <w:spacing w:before="145" w:beforeLines="50" w:line="240" w:lineRule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1：</w:t>
      </w:r>
    </w:p>
    <w:p w14:paraId="638308FB"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70F5B79">
      <w:pPr>
        <w:keepNext w:val="0"/>
        <w:keepLines w:val="0"/>
        <w:pageBreakBefore w:val="0"/>
        <w:kinsoku/>
        <w:wordWrap/>
        <w:autoSpaceDE/>
        <w:autoSpaceDN/>
        <w:bidi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卷烟市场监测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体系样本户退出表</w:t>
      </w:r>
    </w:p>
    <w:p w14:paraId="29078126">
      <w:pPr>
        <w:keepNext w:val="0"/>
        <w:keepLines w:val="0"/>
        <w:pageBreakBefore w:val="0"/>
        <w:kinsoku/>
        <w:wordWrap/>
        <w:autoSpaceDE/>
        <w:autoSpaceDN/>
        <w:bidi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3"/>
          <w:szCs w:val="13"/>
          <w:highlight w:val="none"/>
          <w:lang w:eastAsia="zh-CN"/>
        </w:rPr>
      </w:pPr>
    </w:p>
    <w:tbl>
      <w:tblPr>
        <w:tblStyle w:val="3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579"/>
      </w:tblGrid>
      <w:tr w14:paraId="1A6C8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pct"/>
            <w:tcBorders>
              <w:right w:val="single" w:color="auto" w:sz="4" w:space="0"/>
            </w:tcBorders>
            <w:noWrap w:val="0"/>
            <w:vAlign w:val="center"/>
          </w:tcPr>
          <w:p w14:paraId="3712860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公司</w:t>
            </w:r>
          </w:p>
        </w:tc>
        <w:tc>
          <w:tcPr>
            <w:tcW w:w="3860" w:type="pct"/>
            <w:tcBorders>
              <w:right w:val="single" w:color="auto" w:sz="4" w:space="0"/>
            </w:tcBorders>
            <w:noWrap w:val="0"/>
            <w:vAlign w:val="center"/>
          </w:tcPr>
          <w:p w14:paraId="119587E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4901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pct"/>
            <w:tcBorders>
              <w:right w:val="single" w:color="auto" w:sz="4" w:space="0"/>
            </w:tcBorders>
            <w:noWrap w:val="0"/>
            <w:vAlign w:val="center"/>
          </w:tcPr>
          <w:p w14:paraId="4B0A5E7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信息管理员</w:t>
            </w:r>
          </w:p>
        </w:tc>
        <w:tc>
          <w:tcPr>
            <w:tcW w:w="3860" w:type="pct"/>
            <w:tcBorders>
              <w:right w:val="single" w:color="auto" w:sz="4" w:space="0"/>
            </w:tcBorders>
            <w:noWrap w:val="0"/>
            <w:vAlign w:val="center"/>
          </w:tcPr>
          <w:p w14:paraId="141DC58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CE56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pct"/>
            <w:tcBorders>
              <w:right w:val="single" w:color="auto" w:sz="4" w:space="0"/>
            </w:tcBorders>
            <w:noWrap w:val="0"/>
            <w:vAlign w:val="center"/>
          </w:tcPr>
          <w:p w14:paraId="49DFC6B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客户编码</w:t>
            </w:r>
          </w:p>
        </w:tc>
        <w:tc>
          <w:tcPr>
            <w:tcW w:w="3860" w:type="pct"/>
            <w:tcBorders>
              <w:right w:val="single" w:color="auto" w:sz="4" w:space="0"/>
            </w:tcBorders>
            <w:noWrap w:val="0"/>
            <w:vAlign w:val="center"/>
          </w:tcPr>
          <w:p w14:paraId="73D0F67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1008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A57C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客户名称</w:t>
            </w:r>
          </w:p>
        </w:tc>
        <w:tc>
          <w:tcPr>
            <w:tcW w:w="3860" w:type="pct"/>
            <w:tcBorders>
              <w:right w:val="single" w:color="auto" w:sz="4" w:space="0"/>
            </w:tcBorders>
            <w:noWrap w:val="0"/>
            <w:vAlign w:val="center"/>
          </w:tcPr>
          <w:p w14:paraId="386C346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70E4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391C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客户经理</w:t>
            </w:r>
          </w:p>
        </w:tc>
        <w:tc>
          <w:tcPr>
            <w:tcW w:w="3860" w:type="pct"/>
            <w:tcBorders>
              <w:right w:val="single" w:color="auto" w:sz="4" w:space="0"/>
            </w:tcBorders>
            <w:noWrap w:val="0"/>
            <w:vAlign w:val="center"/>
          </w:tcPr>
          <w:p w14:paraId="1178B82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B282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644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是否价采户</w:t>
            </w:r>
          </w:p>
        </w:tc>
        <w:tc>
          <w:tcPr>
            <w:tcW w:w="3860" w:type="pct"/>
            <w:tcBorders>
              <w:right w:val="single" w:color="auto" w:sz="4" w:space="0"/>
            </w:tcBorders>
            <w:noWrap w:val="0"/>
            <w:vAlign w:val="center"/>
          </w:tcPr>
          <w:p w14:paraId="6A6F71E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B51F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1EEE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样本户当前区间</w:t>
            </w:r>
          </w:p>
        </w:tc>
        <w:tc>
          <w:tcPr>
            <w:tcW w:w="3860" w:type="pct"/>
            <w:tcBorders>
              <w:right w:val="single" w:color="auto" w:sz="4" w:space="0"/>
            </w:tcBorders>
            <w:noWrap w:val="0"/>
            <w:vAlign w:val="center"/>
          </w:tcPr>
          <w:p w14:paraId="00BD9B5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277B0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FCC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样本户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提报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区间</w:t>
            </w:r>
          </w:p>
        </w:tc>
        <w:tc>
          <w:tcPr>
            <w:tcW w:w="3860" w:type="pct"/>
            <w:tcBorders>
              <w:right w:val="single" w:color="auto" w:sz="4" w:space="0"/>
            </w:tcBorders>
            <w:noWrap w:val="0"/>
            <w:vAlign w:val="center"/>
          </w:tcPr>
          <w:p w14:paraId="1DDFC22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06AC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  <w:jc w:val="center"/>
        </w:trPr>
        <w:tc>
          <w:tcPr>
            <w:tcW w:w="1139" w:type="pct"/>
            <w:noWrap w:val="0"/>
            <w:vAlign w:val="center"/>
          </w:tcPr>
          <w:p w14:paraId="1FC49F6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退出原因</w:t>
            </w:r>
          </w:p>
        </w:tc>
        <w:tc>
          <w:tcPr>
            <w:tcW w:w="3860" w:type="pct"/>
            <w:tcBorders>
              <w:right w:val="single" w:color="auto" w:sz="4" w:space="0"/>
            </w:tcBorders>
            <w:noWrap w:val="0"/>
            <w:vAlign w:val="center"/>
          </w:tcPr>
          <w:p w14:paraId="756815D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C583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9" w:type="pct"/>
            <w:noWrap w:val="0"/>
            <w:vAlign w:val="center"/>
          </w:tcPr>
          <w:p w14:paraId="11518AE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信息管理员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确认</w:t>
            </w:r>
          </w:p>
        </w:tc>
        <w:tc>
          <w:tcPr>
            <w:tcW w:w="3860" w:type="pct"/>
            <w:noWrap w:val="0"/>
            <w:vAlign w:val="center"/>
          </w:tcPr>
          <w:p w14:paraId="6E41CE8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39ED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9" w:type="pct"/>
            <w:noWrap w:val="0"/>
            <w:vAlign w:val="center"/>
          </w:tcPr>
          <w:p w14:paraId="3E1B9FAC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市场经理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确认</w:t>
            </w:r>
          </w:p>
        </w:tc>
        <w:tc>
          <w:tcPr>
            <w:tcW w:w="3860" w:type="pct"/>
            <w:noWrap w:val="0"/>
            <w:vAlign w:val="center"/>
          </w:tcPr>
          <w:p w14:paraId="34B7954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5F9AE00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</w:pPr>
    </w:p>
    <w:p w14:paraId="5B3C7E5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</w:pPr>
    </w:p>
    <w:p w14:paraId="7E6DE16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</w:pPr>
    </w:p>
    <w:p w14:paraId="1D7F000F">
      <w:pPr>
        <w:pStyle w:val="2"/>
        <w:spacing w:before="145" w:beforeLines="50" w:line="240" w:lineRule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附件2：</w:t>
      </w:r>
    </w:p>
    <w:p w14:paraId="2FA3CB3C">
      <w:pPr>
        <w:keepNext w:val="0"/>
        <w:keepLines w:val="0"/>
        <w:pageBreakBefore w:val="0"/>
        <w:kinsoku/>
        <w:wordWrap/>
        <w:autoSpaceDE/>
        <w:autoSpaceDN/>
        <w:bidi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卷烟市场监测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体系样本户替换表</w:t>
      </w:r>
    </w:p>
    <w:p w14:paraId="4D71F061">
      <w:pPr>
        <w:keepNext w:val="0"/>
        <w:keepLines w:val="0"/>
        <w:pageBreakBefore w:val="0"/>
        <w:kinsoku/>
        <w:wordWrap/>
        <w:autoSpaceDE/>
        <w:autoSpaceDN/>
        <w:bidi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3"/>
          <w:szCs w:val="13"/>
          <w:highlight w:val="none"/>
          <w:lang w:eastAsia="zh-CN"/>
        </w:rPr>
      </w:pPr>
    </w:p>
    <w:tbl>
      <w:tblPr>
        <w:tblStyle w:val="3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6370"/>
      </w:tblGrid>
      <w:tr w14:paraId="12093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pct"/>
            <w:tcBorders>
              <w:right w:val="single" w:color="auto" w:sz="4" w:space="0"/>
            </w:tcBorders>
            <w:noWrap w:val="0"/>
            <w:vAlign w:val="center"/>
          </w:tcPr>
          <w:p w14:paraId="685F524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公司</w:t>
            </w:r>
          </w:p>
        </w:tc>
        <w:tc>
          <w:tcPr>
            <w:tcW w:w="3737" w:type="pct"/>
            <w:tcBorders>
              <w:right w:val="single" w:color="auto" w:sz="4" w:space="0"/>
            </w:tcBorders>
            <w:noWrap w:val="0"/>
            <w:vAlign w:val="center"/>
          </w:tcPr>
          <w:p w14:paraId="0D5F8FE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BA75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pct"/>
            <w:tcBorders>
              <w:right w:val="single" w:color="auto" w:sz="4" w:space="0"/>
            </w:tcBorders>
            <w:noWrap w:val="0"/>
            <w:vAlign w:val="center"/>
          </w:tcPr>
          <w:p w14:paraId="53F31C0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信息管理员</w:t>
            </w:r>
          </w:p>
        </w:tc>
        <w:tc>
          <w:tcPr>
            <w:tcW w:w="3737" w:type="pct"/>
            <w:tcBorders>
              <w:right w:val="single" w:color="auto" w:sz="4" w:space="0"/>
            </w:tcBorders>
            <w:noWrap w:val="0"/>
            <w:vAlign w:val="center"/>
          </w:tcPr>
          <w:p w14:paraId="53AE4481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1B6B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1C1E6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拟替换样本户</w:t>
            </w:r>
          </w:p>
        </w:tc>
      </w:tr>
      <w:tr w14:paraId="7CF94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pct"/>
            <w:tcBorders>
              <w:right w:val="single" w:color="auto" w:sz="4" w:space="0"/>
            </w:tcBorders>
            <w:noWrap w:val="0"/>
            <w:vAlign w:val="center"/>
          </w:tcPr>
          <w:p w14:paraId="005A128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拟替换客户编码</w:t>
            </w:r>
          </w:p>
        </w:tc>
        <w:tc>
          <w:tcPr>
            <w:tcW w:w="3737" w:type="pct"/>
            <w:tcBorders>
              <w:right w:val="single" w:color="auto" w:sz="4" w:space="0"/>
            </w:tcBorders>
            <w:noWrap w:val="0"/>
            <w:vAlign w:val="center"/>
          </w:tcPr>
          <w:p w14:paraId="0F3AE32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2B956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7B31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客户名称</w:t>
            </w:r>
          </w:p>
        </w:tc>
        <w:tc>
          <w:tcPr>
            <w:tcW w:w="3737" w:type="pct"/>
            <w:tcBorders>
              <w:right w:val="single" w:color="auto" w:sz="4" w:space="0"/>
            </w:tcBorders>
            <w:noWrap w:val="0"/>
            <w:vAlign w:val="center"/>
          </w:tcPr>
          <w:p w14:paraId="14A4177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8B53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32B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客户经理</w:t>
            </w:r>
          </w:p>
        </w:tc>
        <w:tc>
          <w:tcPr>
            <w:tcW w:w="3737" w:type="pct"/>
            <w:tcBorders>
              <w:right w:val="single" w:color="auto" w:sz="4" w:space="0"/>
            </w:tcBorders>
            <w:noWrap w:val="0"/>
            <w:vAlign w:val="center"/>
          </w:tcPr>
          <w:p w14:paraId="3AEB320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201B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FF7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替换样本户区间</w:t>
            </w:r>
          </w:p>
        </w:tc>
        <w:tc>
          <w:tcPr>
            <w:tcW w:w="3737" w:type="pct"/>
            <w:tcBorders>
              <w:right w:val="single" w:color="auto" w:sz="4" w:space="0"/>
            </w:tcBorders>
            <w:noWrap w:val="0"/>
            <w:vAlign w:val="center"/>
          </w:tcPr>
          <w:p w14:paraId="0422434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7C9F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D5F07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拟新增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建设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对象</w:t>
            </w:r>
          </w:p>
        </w:tc>
      </w:tr>
      <w:tr w14:paraId="0073E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pct"/>
            <w:noWrap w:val="0"/>
            <w:vAlign w:val="center"/>
          </w:tcPr>
          <w:p w14:paraId="118632D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拟新增客户编码</w:t>
            </w:r>
          </w:p>
        </w:tc>
        <w:tc>
          <w:tcPr>
            <w:tcW w:w="3737" w:type="pct"/>
            <w:tcBorders>
              <w:right w:val="single" w:color="auto" w:sz="4" w:space="0"/>
            </w:tcBorders>
            <w:noWrap w:val="0"/>
            <w:vAlign w:val="center"/>
          </w:tcPr>
          <w:p w14:paraId="0B855F8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14A8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pct"/>
            <w:noWrap w:val="0"/>
            <w:vAlign w:val="center"/>
          </w:tcPr>
          <w:p w14:paraId="66CFBD4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客户名称</w:t>
            </w:r>
          </w:p>
        </w:tc>
        <w:tc>
          <w:tcPr>
            <w:tcW w:w="3737" w:type="pct"/>
            <w:tcBorders>
              <w:right w:val="single" w:color="auto" w:sz="4" w:space="0"/>
            </w:tcBorders>
            <w:noWrap w:val="0"/>
            <w:vAlign w:val="center"/>
          </w:tcPr>
          <w:p w14:paraId="63B8E44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22CB6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pct"/>
            <w:noWrap w:val="0"/>
            <w:vAlign w:val="center"/>
          </w:tcPr>
          <w:p w14:paraId="5993CF2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客户经理</w:t>
            </w:r>
          </w:p>
        </w:tc>
        <w:tc>
          <w:tcPr>
            <w:tcW w:w="3737" w:type="pct"/>
            <w:tcBorders>
              <w:right w:val="single" w:color="auto" w:sz="4" w:space="0"/>
            </w:tcBorders>
            <w:noWrap w:val="0"/>
            <w:vAlign w:val="center"/>
          </w:tcPr>
          <w:p w14:paraId="5683309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0CEE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pct"/>
            <w:noWrap w:val="0"/>
            <w:vAlign w:val="center"/>
          </w:tcPr>
          <w:p w14:paraId="3C2C027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替换样本户区间</w:t>
            </w:r>
          </w:p>
        </w:tc>
        <w:tc>
          <w:tcPr>
            <w:tcW w:w="3737" w:type="pct"/>
            <w:noWrap w:val="0"/>
            <w:vAlign w:val="center"/>
          </w:tcPr>
          <w:p w14:paraId="7512523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7F4F2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2" w:type="pct"/>
            <w:noWrap w:val="0"/>
            <w:vAlign w:val="center"/>
          </w:tcPr>
          <w:p w14:paraId="142C152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信息管理员确认</w:t>
            </w:r>
          </w:p>
        </w:tc>
        <w:tc>
          <w:tcPr>
            <w:tcW w:w="3737" w:type="pct"/>
            <w:noWrap w:val="0"/>
            <w:vAlign w:val="center"/>
          </w:tcPr>
          <w:p w14:paraId="382D607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096F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62" w:type="pct"/>
            <w:noWrap w:val="0"/>
            <w:vAlign w:val="center"/>
          </w:tcPr>
          <w:p w14:paraId="7EAF4AE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市场经理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确认</w:t>
            </w:r>
          </w:p>
        </w:tc>
        <w:tc>
          <w:tcPr>
            <w:tcW w:w="3737" w:type="pct"/>
            <w:noWrap w:val="0"/>
            <w:vAlign w:val="center"/>
          </w:tcPr>
          <w:p w14:paraId="095B873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7BC8FC6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</w:pPr>
    </w:p>
    <w:p w14:paraId="225EF26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</w:pPr>
    </w:p>
    <w:p w14:paraId="1090BCC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</w:pPr>
    </w:p>
    <w:p w14:paraId="34228A7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</w:pPr>
    </w:p>
    <w:p w14:paraId="3C12255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</w:pPr>
    </w:p>
    <w:p w14:paraId="3E6A0DBA">
      <w:pPr>
        <w:pStyle w:val="2"/>
        <w:spacing w:before="145" w:beforeLines="50" w:line="240" w:lineRule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附件3：</w:t>
      </w:r>
    </w:p>
    <w:p w14:paraId="0C35AE7C">
      <w:pPr>
        <w:keepNext w:val="0"/>
        <w:keepLines w:val="0"/>
        <w:pageBreakBefore w:val="0"/>
        <w:kinsoku/>
        <w:wordWrap/>
        <w:autoSpaceDE/>
        <w:autoSpaceDN/>
        <w:bidi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卷烟市场监测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体系价采户进退表</w:t>
      </w:r>
    </w:p>
    <w:p w14:paraId="6A973FDF">
      <w:pPr>
        <w:keepNext w:val="0"/>
        <w:keepLines w:val="0"/>
        <w:pageBreakBefore w:val="0"/>
        <w:kinsoku/>
        <w:wordWrap/>
        <w:autoSpaceDE/>
        <w:autoSpaceDN/>
        <w:bidi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3"/>
          <w:szCs w:val="13"/>
          <w:highlight w:val="none"/>
          <w:lang w:eastAsia="zh-CN"/>
        </w:rPr>
      </w:pPr>
    </w:p>
    <w:tbl>
      <w:tblPr>
        <w:tblStyle w:val="3"/>
        <w:tblW w:w="89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6006"/>
      </w:tblGrid>
      <w:tr w14:paraId="1DDDD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0" w:type="dxa"/>
            <w:tcBorders>
              <w:right w:val="single" w:color="auto" w:sz="4" w:space="0"/>
            </w:tcBorders>
            <w:noWrap w:val="0"/>
            <w:vAlign w:val="center"/>
          </w:tcPr>
          <w:p w14:paraId="13120CC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公司</w:t>
            </w:r>
          </w:p>
        </w:tc>
        <w:tc>
          <w:tcPr>
            <w:tcW w:w="6006" w:type="dxa"/>
            <w:tcBorders>
              <w:right w:val="single" w:color="auto" w:sz="4" w:space="0"/>
            </w:tcBorders>
            <w:noWrap w:val="0"/>
            <w:vAlign w:val="center"/>
          </w:tcPr>
          <w:p w14:paraId="2997FBF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2878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0" w:type="dxa"/>
            <w:tcBorders>
              <w:right w:val="single" w:color="auto" w:sz="4" w:space="0"/>
            </w:tcBorders>
            <w:noWrap w:val="0"/>
            <w:vAlign w:val="center"/>
          </w:tcPr>
          <w:p w14:paraId="6CE1790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信息管理员</w:t>
            </w:r>
          </w:p>
        </w:tc>
        <w:tc>
          <w:tcPr>
            <w:tcW w:w="6006" w:type="dxa"/>
            <w:tcBorders>
              <w:right w:val="single" w:color="auto" w:sz="4" w:space="0"/>
            </w:tcBorders>
            <w:noWrap w:val="0"/>
            <w:vAlign w:val="center"/>
          </w:tcPr>
          <w:p w14:paraId="11D22EE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75129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9ABA7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拟退出价采户</w:t>
            </w:r>
          </w:p>
        </w:tc>
      </w:tr>
      <w:tr w14:paraId="181AC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0" w:type="dxa"/>
            <w:tcBorders>
              <w:right w:val="single" w:color="auto" w:sz="4" w:space="0"/>
            </w:tcBorders>
            <w:noWrap w:val="0"/>
            <w:vAlign w:val="center"/>
          </w:tcPr>
          <w:p w14:paraId="3FAA8C0C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拟替换客户编码</w:t>
            </w:r>
          </w:p>
        </w:tc>
        <w:tc>
          <w:tcPr>
            <w:tcW w:w="6006" w:type="dxa"/>
            <w:tcBorders>
              <w:right w:val="single" w:color="auto" w:sz="4" w:space="0"/>
            </w:tcBorders>
            <w:noWrap w:val="0"/>
            <w:vAlign w:val="center"/>
          </w:tcPr>
          <w:p w14:paraId="792687DC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30FB9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BBA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客户名称</w:t>
            </w:r>
          </w:p>
        </w:tc>
        <w:tc>
          <w:tcPr>
            <w:tcW w:w="6006" w:type="dxa"/>
            <w:tcBorders>
              <w:right w:val="single" w:color="auto" w:sz="4" w:space="0"/>
            </w:tcBorders>
            <w:noWrap w:val="0"/>
            <w:vAlign w:val="center"/>
          </w:tcPr>
          <w:p w14:paraId="31381B4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43A6F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184C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所属部门</w:t>
            </w:r>
          </w:p>
        </w:tc>
        <w:tc>
          <w:tcPr>
            <w:tcW w:w="6006" w:type="dxa"/>
            <w:tcBorders>
              <w:right w:val="single" w:color="auto" w:sz="4" w:space="0"/>
            </w:tcBorders>
            <w:noWrap w:val="0"/>
            <w:vAlign w:val="center"/>
          </w:tcPr>
          <w:p w14:paraId="304DBBC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EA2A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75011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拟新增价采户</w:t>
            </w:r>
          </w:p>
        </w:tc>
      </w:tr>
      <w:tr w14:paraId="5FE60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0" w:type="dxa"/>
            <w:noWrap w:val="0"/>
            <w:vAlign w:val="center"/>
          </w:tcPr>
          <w:p w14:paraId="380ED28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拟新增客户编码</w:t>
            </w:r>
          </w:p>
        </w:tc>
        <w:tc>
          <w:tcPr>
            <w:tcW w:w="6006" w:type="dxa"/>
            <w:tcBorders>
              <w:right w:val="single" w:color="auto" w:sz="4" w:space="0"/>
            </w:tcBorders>
            <w:noWrap w:val="0"/>
            <w:vAlign w:val="center"/>
          </w:tcPr>
          <w:p w14:paraId="28BD276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981B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0" w:type="dxa"/>
            <w:noWrap w:val="0"/>
            <w:vAlign w:val="center"/>
          </w:tcPr>
          <w:p w14:paraId="4D56D48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客户名称</w:t>
            </w:r>
          </w:p>
        </w:tc>
        <w:tc>
          <w:tcPr>
            <w:tcW w:w="6006" w:type="dxa"/>
            <w:tcBorders>
              <w:right w:val="single" w:color="auto" w:sz="4" w:space="0"/>
            </w:tcBorders>
            <w:noWrap w:val="0"/>
            <w:vAlign w:val="center"/>
          </w:tcPr>
          <w:p w14:paraId="6DE8DB0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47394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70" w:type="dxa"/>
            <w:noWrap w:val="0"/>
            <w:vAlign w:val="center"/>
          </w:tcPr>
          <w:p w14:paraId="73F7D09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信息管理员确认</w:t>
            </w:r>
          </w:p>
        </w:tc>
        <w:tc>
          <w:tcPr>
            <w:tcW w:w="6006" w:type="dxa"/>
            <w:noWrap w:val="0"/>
            <w:vAlign w:val="center"/>
          </w:tcPr>
          <w:p w14:paraId="6152DD8C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03C81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70" w:type="dxa"/>
            <w:noWrap w:val="0"/>
            <w:vAlign w:val="center"/>
          </w:tcPr>
          <w:p w14:paraId="3BF743F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客户服务部确认</w:t>
            </w:r>
          </w:p>
        </w:tc>
        <w:tc>
          <w:tcPr>
            <w:tcW w:w="6006" w:type="dxa"/>
            <w:noWrap w:val="0"/>
            <w:vAlign w:val="center"/>
          </w:tcPr>
          <w:p w14:paraId="4608C471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451F81D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</w:pPr>
    </w:p>
    <w:p w14:paraId="5CC70731"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0851D46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65B7C9A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46B69F9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EE62B11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31B7A71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EF51CB0">
      <w:pPr>
        <w:pStyle w:val="2"/>
        <w:spacing w:before="145" w:beforeLines="50" w:line="240" w:lineRule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附件4：</w:t>
      </w:r>
    </w:p>
    <w:p w14:paraId="37D0D838">
      <w:pPr>
        <w:keepNext w:val="0"/>
        <w:keepLines w:val="0"/>
        <w:pageBreakBefore w:val="0"/>
        <w:kinsoku/>
        <w:wordWrap/>
        <w:autoSpaceDE/>
        <w:autoSpaceDN/>
        <w:bidi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卷烟市场监测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体系样本户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退出申请表</w:t>
      </w:r>
    </w:p>
    <w:p w14:paraId="1C7CFB62">
      <w:pPr>
        <w:keepNext w:val="0"/>
        <w:keepLines w:val="0"/>
        <w:pageBreakBefore w:val="0"/>
        <w:kinsoku/>
        <w:wordWrap/>
        <w:autoSpaceDE/>
        <w:autoSpaceDN/>
        <w:bidi w:val="0"/>
        <w:snapToGrid w:val="0"/>
        <w:spacing w:line="240" w:lineRule="auto"/>
        <w:jc w:val="left"/>
        <w:textAlignment w:val="auto"/>
        <w:rPr>
          <w:rFonts w:hint="eastAsia" w:ascii="宋体" w:hAnsi="宋体"/>
          <w:color w:val="000000"/>
          <w:sz w:val="13"/>
          <w:szCs w:val="13"/>
          <w:highlight w:val="none"/>
        </w:rPr>
      </w:pPr>
    </w:p>
    <w:p w14:paraId="4066C196">
      <w:pPr>
        <w:keepNext w:val="0"/>
        <w:keepLines w:val="0"/>
        <w:pageBreakBefore w:val="0"/>
        <w:kinsoku/>
        <w:wordWrap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default" w:ascii="仿宋_GB2312" w:hAnsi="方正小标宋简体" w:eastAsia="仿宋_GB2312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  <w:t>申请受理单位：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 xml:space="preserve"> 闵行烟草糖酒有限公司</w:t>
      </w:r>
    </w:p>
    <w:tbl>
      <w:tblPr>
        <w:tblStyle w:val="3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372"/>
        <w:gridCol w:w="1603"/>
        <w:gridCol w:w="2531"/>
      </w:tblGrid>
      <w:tr w14:paraId="5E948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2" w:type="pct"/>
            <w:noWrap w:val="0"/>
            <w:vAlign w:val="center"/>
          </w:tcPr>
          <w:p w14:paraId="29D704D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许可证号</w:t>
            </w:r>
          </w:p>
        </w:tc>
        <w:tc>
          <w:tcPr>
            <w:tcW w:w="3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F6772C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2A266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2" w:type="pct"/>
            <w:noWrap w:val="0"/>
            <w:vAlign w:val="center"/>
          </w:tcPr>
          <w:p w14:paraId="5E4C6EC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企业名称</w:t>
            </w:r>
          </w:p>
        </w:tc>
        <w:tc>
          <w:tcPr>
            <w:tcW w:w="3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D4C86C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8460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2" w:type="pct"/>
            <w:noWrap w:val="0"/>
            <w:vAlign w:val="center"/>
          </w:tcPr>
          <w:p w14:paraId="70D7EB8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负责人</w:t>
            </w:r>
          </w:p>
        </w:tc>
        <w:tc>
          <w:tcPr>
            <w:tcW w:w="3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8ABD38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CEBB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2" w:type="pct"/>
            <w:noWrap w:val="0"/>
            <w:vAlign w:val="center"/>
          </w:tcPr>
          <w:p w14:paraId="21728E1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经营地址</w:t>
            </w:r>
          </w:p>
        </w:tc>
        <w:tc>
          <w:tcPr>
            <w:tcW w:w="3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711811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A833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2" w:type="pct"/>
            <w:noWrap w:val="0"/>
            <w:vAlign w:val="center"/>
          </w:tcPr>
          <w:p w14:paraId="7DF1763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经营者姓名</w:t>
            </w:r>
          </w:p>
        </w:tc>
        <w:tc>
          <w:tcPr>
            <w:tcW w:w="1392" w:type="pct"/>
            <w:tcBorders>
              <w:right w:val="single" w:color="auto" w:sz="4" w:space="0"/>
            </w:tcBorders>
            <w:noWrap w:val="0"/>
            <w:vAlign w:val="center"/>
          </w:tcPr>
          <w:p w14:paraId="39F6F0E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41" w:type="pct"/>
            <w:tcBorders>
              <w:right w:val="single" w:color="auto" w:sz="4" w:space="0"/>
            </w:tcBorders>
            <w:noWrap w:val="0"/>
            <w:vAlign w:val="center"/>
          </w:tcPr>
          <w:p w14:paraId="0794D97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1484" w:type="pct"/>
            <w:tcBorders>
              <w:right w:val="single" w:color="auto" w:sz="4" w:space="0"/>
            </w:tcBorders>
            <w:noWrap w:val="0"/>
            <w:vAlign w:val="center"/>
          </w:tcPr>
          <w:p w14:paraId="3ABD9B0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48B5A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2F33F0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27EA4D7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ind w:lef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本商店自愿申请退出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零售信息采集点样本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建设。</w:t>
            </w:r>
          </w:p>
          <w:p w14:paraId="033F845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ind w:firstLine="4600" w:firstLineChars="230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4F66954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ind w:firstLine="5200" w:firstLineChars="260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申请人：</w:t>
            </w:r>
          </w:p>
          <w:p w14:paraId="5B758EF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ind w:firstLine="4600" w:firstLineChars="230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  <w:p w14:paraId="073EF751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ind w:firstLine="6200" w:firstLineChars="310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 xml:space="preserve">年     月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日</w:t>
            </w:r>
          </w:p>
          <w:p w14:paraId="74E335E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ind w:firstLine="5400" w:firstLineChars="270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1B2EE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529871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以上由零售客户填写</w:t>
            </w:r>
          </w:p>
        </w:tc>
      </w:tr>
      <w:tr w14:paraId="2FF45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82" w:type="pct"/>
            <w:noWrap w:val="0"/>
            <w:vAlign w:val="center"/>
          </w:tcPr>
          <w:p w14:paraId="4945E13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客户经理确认</w:t>
            </w:r>
          </w:p>
        </w:tc>
        <w:tc>
          <w:tcPr>
            <w:tcW w:w="3817" w:type="pct"/>
            <w:gridSpan w:val="3"/>
            <w:noWrap w:val="0"/>
            <w:vAlign w:val="center"/>
          </w:tcPr>
          <w:p w14:paraId="1C450F0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ind w:firstLine="2564" w:firstLineChars="1282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6AF1C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82" w:type="pct"/>
            <w:noWrap w:val="0"/>
            <w:vAlign w:val="center"/>
          </w:tcPr>
          <w:p w14:paraId="6B2CB52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信息管理员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确认</w:t>
            </w:r>
          </w:p>
        </w:tc>
        <w:tc>
          <w:tcPr>
            <w:tcW w:w="3817" w:type="pct"/>
            <w:gridSpan w:val="3"/>
            <w:noWrap w:val="0"/>
            <w:vAlign w:val="top"/>
          </w:tcPr>
          <w:p w14:paraId="2D8438A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54D53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82" w:type="pct"/>
            <w:noWrap w:val="0"/>
            <w:vAlign w:val="center"/>
          </w:tcPr>
          <w:p w14:paraId="4330D43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营销部经理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确认</w:t>
            </w:r>
          </w:p>
        </w:tc>
        <w:tc>
          <w:tcPr>
            <w:tcW w:w="3817" w:type="pct"/>
            <w:gridSpan w:val="3"/>
            <w:noWrap w:val="0"/>
            <w:vAlign w:val="top"/>
          </w:tcPr>
          <w:p w14:paraId="6858DA8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22C3148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829A7"/>
    <w:rsid w:val="051931EE"/>
    <w:rsid w:val="11340E13"/>
    <w:rsid w:val="148E4A34"/>
    <w:rsid w:val="17B37DB5"/>
    <w:rsid w:val="1D84721B"/>
    <w:rsid w:val="1DA60807"/>
    <w:rsid w:val="1DED79A4"/>
    <w:rsid w:val="29685EA7"/>
    <w:rsid w:val="2A2402B3"/>
    <w:rsid w:val="2C007240"/>
    <w:rsid w:val="2C8829A7"/>
    <w:rsid w:val="2E207312"/>
    <w:rsid w:val="4A3414FD"/>
    <w:rsid w:val="4ECA741E"/>
    <w:rsid w:val="584D21F8"/>
    <w:rsid w:val="5A4C78CA"/>
    <w:rsid w:val="645A5B60"/>
    <w:rsid w:val="64A55079"/>
    <w:rsid w:val="6AA15A2A"/>
    <w:rsid w:val="6B79769F"/>
    <w:rsid w:val="6C28569B"/>
    <w:rsid w:val="74067F7D"/>
    <w:rsid w:val="7429566B"/>
    <w:rsid w:val="7488772B"/>
    <w:rsid w:val="765E41A2"/>
    <w:rsid w:val="7E12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842</Words>
  <Characters>854</Characters>
  <Lines>0</Lines>
  <Paragraphs>0</Paragraphs>
  <TotalTime>1</TotalTime>
  <ScaleCrop>false</ScaleCrop>
  <LinksUpToDate>false</LinksUpToDate>
  <CharactersWithSpaces>854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2025-12-23T02:22:00Z</dcterms:created>
  <dc:creator>WPS_1688538797</dc:creator>
  <cp:lastModifiedBy>WPS_1688538797</cp:lastModifiedBy>
  <dcterms:modified xsi:type="dcterms:W3CDTF">2025-12-23T06:25:57Z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7C23B50C73C34D05B959C20CF2CA94CA_11</vt:lpwstr>
  </property>
  <property fmtid="{D5CDD505-2E9C-101B-9397-08002B2CF9AE}" pid="4" name="KSOTemplateDocerSaveRecord">
    <vt:lpwstr>eyJoZGlkIjoiZGVjOTI2MDMwNWJmOWE1YzYzNDNiMGQxZDU3YzM0ODEiLCJ1c2VySWQiOiIxNTExMzUwNDc0In0=</vt:lpwstr>
  </property>
</Properties>
</file>